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3F1B6" w14:textId="46824DEA" w:rsidR="00B54B0B" w:rsidRPr="00794091" w:rsidRDefault="00522BF0" w:rsidP="00794091">
      <w:pPr>
        <w:jc w:val="both"/>
        <w:rPr>
          <w:b/>
          <w:bCs/>
          <w:sz w:val="28"/>
          <w:szCs w:val="28"/>
        </w:rPr>
      </w:pPr>
      <w:r w:rsidRPr="00794091">
        <w:rPr>
          <w:b/>
          <w:bCs/>
          <w:sz w:val="28"/>
          <w:szCs w:val="28"/>
        </w:rPr>
        <w:t>‘La conspiración’: el delirio antisemita contado por el maestro del cómic Will Eisner</w:t>
      </w:r>
    </w:p>
    <w:p w14:paraId="73945B1A" w14:textId="5E1D3EB8" w:rsidR="00522BF0" w:rsidRPr="00794091" w:rsidRDefault="00522BF0" w:rsidP="00794091">
      <w:pPr>
        <w:jc w:val="both"/>
        <w:rPr>
          <w:b/>
          <w:bCs/>
        </w:rPr>
      </w:pPr>
      <w:r w:rsidRPr="00794091">
        <w:rPr>
          <w:b/>
          <w:bCs/>
        </w:rPr>
        <w:t>La historia de los ‘Protocolos de los sabios de Si</w:t>
      </w:r>
      <w:r w:rsidR="00C52893" w:rsidRPr="00794091">
        <w:rPr>
          <w:b/>
          <w:bCs/>
        </w:rPr>
        <w:t>o</w:t>
      </w:r>
      <w:r w:rsidRPr="00794091">
        <w:rPr>
          <w:b/>
          <w:bCs/>
        </w:rPr>
        <w:t>n’, plasmada en viñetas por el genial autor de ‘</w:t>
      </w:r>
      <w:proofErr w:type="spellStart"/>
      <w:r w:rsidRPr="00794091">
        <w:rPr>
          <w:b/>
          <w:bCs/>
        </w:rPr>
        <w:t>The</w:t>
      </w:r>
      <w:proofErr w:type="spellEnd"/>
      <w:r w:rsidRPr="00794091">
        <w:rPr>
          <w:b/>
          <w:bCs/>
        </w:rPr>
        <w:t xml:space="preserve"> </w:t>
      </w:r>
      <w:proofErr w:type="spellStart"/>
      <w:r w:rsidRPr="00794091">
        <w:rPr>
          <w:b/>
          <w:bCs/>
        </w:rPr>
        <w:t>Spirit</w:t>
      </w:r>
      <w:proofErr w:type="spellEnd"/>
      <w:r w:rsidRPr="00794091">
        <w:rPr>
          <w:b/>
          <w:bCs/>
        </w:rPr>
        <w:t>’, ve la luz en España de la mano de NORMA Editorial</w:t>
      </w:r>
    </w:p>
    <w:p w14:paraId="3A1685EE" w14:textId="1D45DDEF" w:rsidR="002C1F49" w:rsidRDefault="00522BF0" w:rsidP="00794091">
      <w:pPr>
        <w:jc w:val="both"/>
      </w:pPr>
      <w:r>
        <w:t xml:space="preserve">En tiempos de tergiversaciones y bulos, cabe preguntarse hasta dónde puede llegar una mentira. Y para responder tal vez sea conveniente recordar una de las falsificaciones más exitosas de la Historia: los </w:t>
      </w:r>
      <w:r>
        <w:rPr>
          <w:i/>
          <w:iCs/>
        </w:rPr>
        <w:t xml:space="preserve">Protocolos de los sabios de </w:t>
      </w:r>
      <w:r w:rsidR="00C52893">
        <w:rPr>
          <w:i/>
          <w:iCs/>
        </w:rPr>
        <w:t>Sion</w:t>
      </w:r>
      <w:r>
        <w:t xml:space="preserve">, un documento difundido a principios de siglo XX, que desde entonces ha seguido alimentando los delirios antisemitas de mucha gente. Contar esa historia desde el cómic, trasladar </w:t>
      </w:r>
      <w:r w:rsidR="002C1F49">
        <w:t>aquellos hechos al lenguaje de la viñeta, era un desafío únicamente al alcance</w:t>
      </w:r>
      <w:r>
        <w:t xml:space="preserve"> </w:t>
      </w:r>
      <w:r w:rsidR="002C1F49">
        <w:t xml:space="preserve">de los grandes maestros, como Will Eisner. Después de </w:t>
      </w:r>
      <w:r w:rsidR="00C52893">
        <w:t>recuperar su</w:t>
      </w:r>
      <w:r w:rsidR="002C1F49">
        <w:t xml:space="preserve"> </w:t>
      </w:r>
      <w:r w:rsidR="00BF5AA7">
        <w:t xml:space="preserve">versión de </w:t>
      </w:r>
      <w:r w:rsidR="002C1F49" w:rsidRPr="002C1F49">
        <w:rPr>
          <w:i/>
          <w:iCs/>
        </w:rPr>
        <w:t>El Quijote</w:t>
      </w:r>
      <w:r w:rsidR="00BF5AA7">
        <w:rPr>
          <w:i/>
          <w:iCs/>
        </w:rPr>
        <w:t>,</w:t>
      </w:r>
      <w:r w:rsidR="002C1F49">
        <w:t xml:space="preserve"> NORMA Editorial </w:t>
      </w:r>
      <w:r w:rsidR="00BF5AA7">
        <w:t>presenta, 20 años después de su muerte, una nueva edición de la que sería la última obra publicada del maestro de la novela gráfica.</w:t>
      </w:r>
    </w:p>
    <w:p w14:paraId="0087A218" w14:textId="00D896FD" w:rsidR="00651AC8" w:rsidRDefault="002C1F49" w:rsidP="00794091">
      <w:pPr>
        <w:jc w:val="both"/>
      </w:pPr>
      <w:r>
        <w:t>Hijo de inmigrantes jud</w:t>
      </w:r>
      <w:r w:rsidR="006644C6">
        <w:t>íos de Europa oriental</w:t>
      </w:r>
      <w:r>
        <w:t>, Eisner no fue ajeno en absoluto al antisemitismo. “P</w:t>
      </w:r>
      <w:r w:rsidRPr="002C1F49">
        <w:t>adecí los prejuicios, inciden</w:t>
      </w:r>
      <w:r w:rsidRPr="002C1F49">
        <w:softHyphen/>
        <w:t>tes dolorosos y vejaciones que solían sufrir los judíos de aquel enton</w:t>
      </w:r>
      <w:r w:rsidRPr="002C1F49">
        <w:softHyphen/>
        <w:t>ces</w:t>
      </w:r>
      <w:r>
        <w:t>”</w:t>
      </w:r>
      <w:r w:rsidRPr="002C1F49">
        <w:t xml:space="preserve">. </w:t>
      </w:r>
      <w:r>
        <w:t xml:space="preserve">Durante años quiso comprender el mecanismo mental que alentaba ese odio, hasta que tropezó con una traducción de </w:t>
      </w:r>
      <w:r w:rsidRPr="002C1F49">
        <w:rPr>
          <w:i/>
          <w:iCs/>
        </w:rPr>
        <w:t>Los protocolos de los sabios de Sion</w:t>
      </w:r>
      <w:r w:rsidR="00635CD3">
        <w:t xml:space="preserve">. Tiempo después, la prensa desvelaba la retorcida historia de este “fraude vampírico”, como lo llama Eisner, empezando por su autoría –un aristócrata ruso venido a menos y exiliado en Francia llamado </w:t>
      </w:r>
      <w:r w:rsidR="00635CD3" w:rsidRPr="00635CD3">
        <w:t xml:space="preserve">Mathieu </w:t>
      </w:r>
      <w:proofErr w:type="spellStart"/>
      <w:r w:rsidR="00635CD3" w:rsidRPr="00635CD3">
        <w:t>Golovinski</w:t>
      </w:r>
      <w:proofErr w:type="spellEnd"/>
      <w:r w:rsidR="00651AC8">
        <w:t>, interesado en justificar los pogromos del régimen zarista</w:t>
      </w:r>
      <w:r w:rsidR="00635CD3">
        <w:t xml:space="preserve">– hasta su azaroso periplo para acabar en los archivos de la Federación Rusa, donde permanecieron silenciados durante décadas. La revelación de esa historia no ha impedido, sin embargo, que el texto siga circulando por el mundo como la prueba de una conspiración </w:t>
      </w:r>
      <w:r w:rsidR="00651AC8">
        <w:t>judeo-masónica a escala global.</w:t>
      </w:r>
    </w:p>
    <w:p w14:paraId="00DD84AB" w14:textId="1F7445A1" w:rsidR="00635CD3" w:rsidRPr="00522BF0" w:rsidRDefault="00651AC8" w:rsidP="00794091">
      <w:pPr>
        <w:jc w:val="both"/>
      </w:pPr>
      <w:r>
        <w:t xml:space="preserve">Con la capacidad única para retratar </w:t>
      </w:r>
      <w:r w:rsidR="00A86E27">
        <w:t xml:space="preserve">personas y atmósferas que le caracteriza, Will Eisner culmina con </w:t>
      </w:r>
      <w:r w:rsidR="00A86E27" w:rsidRPr="00A86E27">
        <w:rPr>
          <w:i/>
          <w:iCs/>
        </w:rPr>
        <w:t>La conspiración</w:t>
      </w:r>
      <w:r w:rsidR="00A86E27">
        <w:t xml:space="preserve"> su obra más comprometida, exhaustivamente documentada y extraordinariamente amena, frente a la lamentable vigencia de los prejuicios. “N</w:t>
      </w:r>
      <w:r w:rsidR="00A86E27" w:rsidRPr="00A86E27">
        <w:t xml:space="preserve">o es que </w:t>
      </w:r>
      <w:r w:rsidR="00A86E27" w:rsidRPr="00A86E27">
        <w:rPr>
          <w:i/>
          <w:iCs/>
        </w:rPr>
        <w:t xml:space="preserve">Los protocolos </w:t>
      </w:r>
      <w:r w:rsidR="00A86E27" w:rsidRPr="00A86E27">
        <w:t>infundan antisemitismo, sino que la necesidad profunda que tiene la gente de señalar a un enemigo es lo que les empuja a creer en la conspiración</w:t>
      </w:r>
      <w:r w:rsidR="00A86E27">
        <w:t xml:space="preserve">”, explica Umberto Eco en </w:t>
      </w:r>
      <w:r w:rsidR="006644C6">
        <w:t>el prólogo de la obra</w:t>
      </w:r>
      <w:r w:rsidR="00A86E27" w:rsidRPr="00A86E27">
        <w:t>.</w:t>
      </w:r>
      <w:r w:rsidR="00A86E27">
        <w:t xml:space="preserve"> “</w:t>
      </w:r>
      <w:r w:rsidR="00A86E27" w:rsidRPr="00A86E27">
        <w:t>Me parece que, pese a este valeroso cómic, más trágico que cómico, de Will Eisner, la historia no toca a su fin. Pero eso no quita que sea una historia que valga la pena contar, pues debemos luchar contra la Gran Mentira y el odio que genera</w:t>
      </w:r>
      <w:r w:rsidR="00A86E27">
        <w:t>”</w:t>
      </w:r>
      <w:r w:rsidR="00A86E27" w:rsidRPr="00A86E27">
        <w:t>.</w:t>
      </w:r>
      <w:r w:rsidR="00A86E27">
        <w:t xml:space="preserve">  </w:t>
      </w:r>
      <w:r w:rsidR="00635CD3">
        <w:t xml:space="preserve">  </w:t>
      </w:r>
    </w:p>
    <w:p w14:paraId="727369BA" w14:textId="77777777" w:rsidR="00522BF0" w:rsidRDefault="00522BF0" w:rsidP="00794091">
      <w:pPr>
        <w:jc w:val="both"/>
        <w:rPr>
          <w:b/>
          <w:bCs/>
        </w:rPr>
      </w:pPr>
    </w:p>
    <w:p w14:paraId="7E588A75" w14:textId="77777777" w:rsidR="00794091" w:rsidRDefault="00794091" w:rsidP="00794091">
      <w:pPr>
        <w:jc w:val="both"/>
        <w:rPr>
          <w:b/>
          <w:bCs/>
        </w:rPr>
      </w:pPr>
    </w:p>
    <w:p w14:paraId="3B6BDC95" w14:textId="3CAC5077" w:rsidR="00B54B0B" w:rsidRDefault="00B54B0B" w:rsidP="00794091">
      <w:pPr>
        <w:jc w:val="both"/>
        <w:rPr>
          <w:b/>
          <w:bCs/>
        </w:rPr>
      </w:pPr>
      <w:r>
        <w:rPr>
          <w:b/>
          <w:bCs/>
        </w:rPr>
        <w:lastRenderedPageBreak/>
        <w:t>Sobre el autor</w:t>
      </w:r>
    </w:p>
    <w:p w14:paraId="4F1B2111" w14:textId="5D20F114" w:rsidR="00646C3F" w:rsidRDefault="00646C3F" w:rsidP="00794091">
      <w:pPr>
        <w:jc w:val="both"/>
      </w:pPr>
      <w:r w:rsidRPr="002D3CF2">
        <w:rPr>
          <w:b/>
          <w:bCs/>
        </w:rPr>
        <w:t xml:space="preserve">Will Eisner (1917-2005) </w:t>
      </w:r>
      <w:r w:rsidRPr="002D3CF2">
        <w:t>formó parte de</w:t>
      </w:r>
      <w:r>
        <w:t xml:space="preserve">l nacimiento de lo que hoy se conoce como la industria del </w:t>
      </w:r>
      <w:r>
        <w:rPr>
          <w:i/>
          <w:iCs/>
        </w:rPr>
        <w:t>comic-</w:t>
      </w:r>
      <w:proofErr w:type="spellStart"/>
      <w:r>
        <w:rPr>
          <w:i/>
          <w:iCs/>
        </w:rPr>
        <w:t>book</w:t>
      </w:r>
      <w:proofErr w:type="spellEnd"/>
      <w:r>
        <w:rPr>
          <w:i/>
          <w:iCs/>
        </w:rPr>
        <w:t xml:space="preserve"> </w:t>
      </w:r>
      <w:r>
        <w:t xml:space="preserve">americano, creando títulos como </w:t>
      </w:r>
      <w:proofErr w:type="spellStart"/>
      <w:r>
        <w:rPr>
          <w:i/>
          <w:iCs/>
        </w:rPr>
        <w:t>Blackhawk</w:t>
      </w:r>
      <w:proofErr w:type="spellEnd"/>
      <w:r>
        <w:rPr>
          <w:i/>
          <w:iCs/>
        </w:rPr>
        <w:t xml:space="preserve"> </w:t>
      </w:r>
      <w:r>
        <w:t xml:space="preserve">y </w:t>
      </w:r>
      <w:r>
        <w:rPr>
          <w:i/>
          <w:iCs/>
        </w:rPr>
        <w:t xml:space="preserve">Sheena, Queen </w:t>
      </w:r>
      <w:proofErr w:type="spellStart"/>
      <w:r>
        <w:rPr>
          <w:i/>
          <w:iCs/>
        </w:rPr>
        <w:t>of</w:t>
      </w:r>
      <w:proofErr w:type="spellEnd"/>
      <w:r>
        <w:rPr>
          <w:i/>
          <w:iCs/>
        </w:rPr>
        <w:t xml:space="preserve"> </w:t>
      </w:r>
      <w:proofErr w:type="spellStart"/>
      <w:r>
        <w:rPr>
          <w:i/>
          <w:iCs/>
        </w:rPr>
        <w:t>the</w:t>
      </w:r>
      <w:proofErr w:type="spellEnd"/>
      <w:r>
        <w:rPr>
          <w:i/>
          <w:iCs/>
        </w:rPr>
        <w:t xml:space="preserve"> </w:t>
      </w:r>
      <w:proofErr w:type="spellStart"/>
      <w:r>
        <w:rPr>
          <w:i/>
          <w:iCs/>
        </w:rPr>
        <w:t>Jungle</w:t>
      </w:r>
      <w:proofErr w:type="spellEnd"/>
      <w:r>
        <w:rPr>
          <w:i/>
          <w:iCs/>
        </w:rPr>
        <w:t xml:space="preserve"> </w:t>
      </w:r>
      <w:r>
        <w:t xml:space="preserve">en la década de los años 1930. En los años 1940 creó </w:t>
      </w:r>
      <w:proofErr w:type="spellStart"/>
      <w:r>
        <w:rPr>
          <w:i/>
          <w:iCs/>
        </w:rPr>
        <w:t>The</w:t>
      </w:r>
      <w:proofErr w:type="spellEnd"/>
      <w:r>
        <w:rPr>
          <w:i/>
          <w:iCs/>
        </w:rPr>
        <w:t xml:space="preserve"> </w:t>
      </w:r>
      <w:proofErr w:type="spellStart"/>
      <w:r>
        <w:rPr>
          <w:i/>
          <w:iCs/>
        </w:rPr>
        <w:t>Spirit</w:t>
      </w:r>
      <w:proofErr w:type="spellEnd"/>
      <w:r>
        <w:t>, un personaje cuya serie de cómics se publicó durante doce años como suplemento dominical de periódico de 8 páginas, un formato único e innovador que tenía una tirada semanal de 5 millones de copias. Como oficial técnico en el Pentágono durante la Segunda Guerra Mundial, Eisner fue un pionero en el uso del cómic para la formación de las tropas, un trabajo creativo que siguió ejerciendo como civil bajo contrato con el ejército de los EE. UU., así como para General Motors o escuelas de primaria, hasta entrados los años 1970.</w:t>
      </w:r>
    </w:p>
    <w:p w14:paraId="5ED056A6" w14:textId="456873A1" w:rsidR="00646C3F" w:rsidRDefault="00646C3F" w:rsidP="00794091">
      <w:pPr>
        <w:jc w:val="both"/>
      </w:pPr>
      <w:r>
        <w:t xml:space="preserve">En 1978, Eisner creó el concepto de la “novela gráfica” con </w:t>
      </w:r>
      <w:r>
        <w:rPr>
          <w:i/>
          <w:iCs/>
        </w:rPr>
        <w:t xml:space="preserve">Contrato con Dios, </w:t>
      </w:r>
      <w:r>
        <w:t xml:space="preserve">dando origen a todo un nuevo género literario. Posteriormente crearía cerca de una veintena más de novelas gráficas. En 1988 se creó el Premio Eisner, el más importante de la industria del cómic estadounidense y llamado así en su honor. Eisner recibió reconocimiento y numerosos premios en todo el mundo, entre los cuales el premio a toda una carrera de la </w:t>
      </w:r>
      <w:proofErr w:type="spellStart"/>
      <w:r>
        <w:t>National</w:t>
      </w:r>
      <w:proofErr w:type="spellEnd"/>
      <w:r>
        <w:t xml:space="preserve"> </w:t>
      </w:r>
      <w:proofErr w:type="spellStart"/>
      <w:r>
        <w:t>Foundation</w:t>
      </w:r>
      <w:proofErr w:type="spellEnd"/>
      <w:r>
        <w:t xml:space="preserve"> </w:t>
      </w:r>
      <w:proofErr w:type="spellStart"/>
      <w:r>
        <w:t>for</w:t>
      </w:r>
      <w:proofErr w:type="spellEnd"/>
      <w:r>
        <w:t xml:space="preserve"> </w:t>
      </w:r>
      <w:proofErr w:type="spellStart"/>
      <w:r>
        <w:t>Jewish</w:t>
      </w:r>
      <w:proofErr w:type="spellEnd"/>
      <w:r>
        <w:t xml:space="preserve"> Culture (2002).</w:t>
      </w:r>
    </w:p>
    <w:p w14:paraId="79991776" w14:textId="5328C513" w:rsidR="00646C3F" w:rsidRDefault="00646C3F" w:rsidP="00794091">
      <w:pPr>
        <w:jc w:val="both"/>
      </w:pPr>
      <w:r>
        <w:t xml:space="preserve">Saliéndose de sus habituales relatos de ficción y memorias, en </w:t>
      </w:r>
      <w:r>
        <w:rPr>
          <w:i/>
          <w:iCs/>
        </w:rPr>
        <w:t xml:space="preserve">La conspiración </w:t>
      </w:r>
      <w:r>
        <w:t>Eisner se adentr</w:t>
      </w:r>
      <w:r w:rsidR="008D3B41">
        <w:t>ó</w:t>
      </w:r>
      <w:r>
        <w:t xml:space="preserve"> en un nuevo terreno donde aplicar su habilidad como narrador gráfico. En la que resultaría ser su última obra, Eisner relata la sórdida, a la vez que fascinante, historia de una de las mentiras más destructivas del siglo XX.</w:t>
      </w:r>
    </w:p>
    <w:p w14:paraId="200499EA" w14:textId="5BF4883B" w:rsidR="00B54B0B" w:rsidRDefault="00B54B0B" w:rsidP="00646C3F"/>
    <w:p w14:paraId="0651226F" w14:textId="22490D7F" w:rsidR="00794091" w:rsidRPr="00794091" w:rsidRDefault="00794091" w:rsidP="00646C3F">
      <w:pPr>
        <w:rPr>
          <w:b/>
          <w:bCs/>
        </w:rPr>
      </w:pPr>
      <w:r w:rsidRPr="00794091">
        <w:rPr>
          <w:b/>
          <w:bCs/>
        </w:rPr>
        <w:t>Datos técnicos</w:t>
      </w:r>
    </w:p>
    <w:p w14:paraId="7F301518" w14:textId="77777777" w:rsidR="00794091" w:rsidRDefault="00794091" w:rsidP="00794091">
      <w:pPr>
        <w:pStyle w:val="Sinespaciado"/>
      </w:pPr>
      <w:r>
        <w:t>Cartoné</w:t>
      </w:r>
    </w:p>
    <w:p w14:paraId="6E3122AB" w14:textId="14E0A12F" w:rsidR="00794091" w:rsidRDefault="00794091" w:rsidP="00794091">
      <w:pPr>
        <w:pStyle w:val="Sinespaciado"/>
      </w:pPr>
      <w:r>
        <w:t>17 x 26</w:t>
      </w:r>
      <w:r>
        <w:t xml:space="preserve"> cm.</w:t>
      </w:r>
    </w:p>
    <w:p w14:paraId="5AA669E2" w14:textId="7930F426" w:rsidR="00794091" w:rsidRDefault="00794091" w:rsidP="00794091">
      <w:pPr>
        <w:pStyle w:val="Sinespaciado"/>
      </w:pPr>
      <w:r>
        <w:t>152</w:t>
      </w:r>
      <w:r>
        <w:t xml:space="preserve"> págs.</w:t>
      </w:r>
      <w:r>
        <w:t xml:space="preserve"> </w:t>
      </w:r>
      <w:proofErr w:type="spellStart"/>
      <w:r>
        <w:t>monotono</w:t>
      </w:r>
      <w:proofErr w:type="spellEnd"/>
    </w:p>
    <w:p w14:paraId="4BFEFE83" w14:textId="76C53419" w:rsidR="00794091" w:rsidRDefault="00794091" w:rsidP="00794091">
      <w:pPr>
        <w:pStyle w:val="Sinespaciado"/>
      </w:pPr>
      <w:r>
        <w:t>ISBN</w:t>
      </w:r>
      <w:r>
        <w:t xml:space="preserve">: </w:t>
      </w:r>
      <w:r>
        <w:t>978-84-679-7386-0</w:t>
      </w:r>
    </w:p>
    <w:p w14:paraId="396710F0" w14:textId="5259BDEF" w:rsidR="00794091" w:rsidRDefault="00794091" w:rsidP="00794091">
      <w:pPr>
        <w:pStyle w:val="Sinespaciado"/>
      </w:pPr>
      <w:r>
        <w:t>PVP</w:t>
      </w:r>
      <w:r>
        <w:t xml:space="preserve">: </w:t>
      </w:r>
      <w:r>
        <w:t>26,00 €</w:t>
      </w:r>
    </w:p>
    <w:sectPr w:rsidR="0079409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B0B"/>
    <w:rsid w:val="00004A08"/>
    <w:rsid w:val="002C1F49"/>
    <w:rsid w:val="00361EDD"/>
    <w:rsid w:val="004634CA"/>
    <w:rsid w:val="00522BF0"/>
    <w:rsid w:val="005E25AE"/>
    <w:rsid w:val="00635CD3"/>
    <w:rsid w:val="00646C3F"/>
    <w:rsid w:val="00651AC8"/>
    <w:rsid w:val="006644C6"/>
    <w:rsid w:val="00794091"/>
    <w:rsid w:val="008D3B41"/>
    <w:rsid w:val="00A86E27"/>
    <w:rsid w:val="00B54B0B"/>
    <w:rsid w:val="00BF5AA7"/>
    <w:rsid w:val="00C528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C735C"/>
  <w15:chartTrackingRefBased/>
  <w15:docId w15:val="{9458BBDD-6556-4C99-B290-19EA3E8D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54B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54B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54B0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54B0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54B0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54B0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4B0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4B0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4B0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4B0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54B0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54B0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54B0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54B0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54B0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4B0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4B0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4B0B"/>
    <w:rPr>
      <w:rFonts w:eastAsiaTheme="majorEastAsia" w:cstheme="majorBidi"/>
      <w:color w:val="272727" w:themeColor="text1" w:themeTint="D8"/>
    </w:rPr>
  </w:style>
  <w:style w:type="paragraph" w:styleId="Ttulo">
    <w:name w:val="Title"/>
    <w:basedOn w:val="Normal"/>
    <w:next w:val="Normal"/>
    <w:link w:val="TtuloCar"/>
    <w:uiPriority w:val="10"/>
    <w:qFormat/>
    <w:rsid w:val="00B54B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4B0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4B0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4B0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4B0B"/>
    <w:pPr>
      <w:spacing w:before="160"/>
      <w:jc w:val="center"/>
    </w:pPr>
    <w:rPr>
      <w:i/>
      <w:iCs/>
      <w:color w:val="404040" w:themeColor="text1" w:themeTint="BF"/>
    </w:rPr>
  </w:style>
  <w:style w:type="character" w:customStyle="1" w:styleId="CitaCar">
    <w:name w:val="Cita Car"/>
    <w:basedOn w:val="Fuentedeprrafopredeter"/>
    <w:link w:val="Cita"/>
    <w:uiPriority w:val="29"/>
    <w:rsid w:val="00B54B0B"/>
    <w:rPr>
      <w:i/>
      <w:iCs/>
      <w:color w:val="404040" w:themeColor="text1" w:themeTint="BF"/>
    </w:rPr>
  </w:style>
  <w:style w:type="paragraph" w:styleId="Prrafodelista">
    <w:name w:val="List Paragraph"/>
    <w:basedOn w:val="Normal"/>
    <w:uiPriority w:val="34"/>
    <w:qFormat/>
    <w:rsid w:val="00B54B0B"/>
    <w:pPr>
      <w:ind w:left="720"/>
      <w:contextualSpacing/>
    </w:pPr>
  </w:style>
  <w:style w:type="character" w:styleId="nfasisintenso">
    <w:name w:val="Intense Emphasis"/>
    <w:basedOn w:val="Fuentedeprrafopredeter"/>
    <w:uiPriority w:val="21"/>
    <w:qFormat/>
    <w:rsid w:val="00B54B0B"/>
    <w:rPr>
      <w:i/>
      <w:iCs/>
      <w:color w:val="0F4761" w:themeColor="accent1" w:themeShade="BF"/>
    </w:rPr>
  </w:style>
  <w:style w:type="paragraph" w:styleId="Citadestacada">
    <w:name w:val="Intense Quote"/>
    <w:basedOn w:val="Normal"/>
    <w:next w:val="Normal"/>
    <w:link w:val="CitadestacadaCar"/>
    <w:uiPriority w:val="30"/>
    <w:qFormat/>
    <w:rsid w:val="00B54B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54B0B"/>
    <w:rPr>
      <w:i/>
      <w:iCs/>
      <w:color w:val="0F4761" w:themeColor="accent1" w:themeShade="BF"/>
    </w:rPr>
  </w:style>
  <w:style w:type="character" w:styleId="Referenciaintensa">
    <w:name w:val="Intense Reference"/>
    <w:basedOn w:val="Fuentedeprrafopredeter"/>
    <w:uiPriority w:val="32"/>
    <w:qFormat/>
    <w:rsid w:val="00B54B0B"/>
    <w:rPr>
      <w:b/>
      <w:bCs/>
      <w:smallCaps/>
      <w:color w:val="0F4761" w:themeColor="accent1" w:themeShade="BF"/>
      <w:spacing w:val="5"/>
    </w:rPr>
  </w:style>
  <w:style w:type="paragraph" w:styleId="Sinespaciado">
    <w:name w:val="No Spacing"/>
    <w:uiPriority w:val="1"/>
    <w:qFormat/>
    <w:rsid w:val="007940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1532</TotalTime>
  <Pages>2</Pages>
  <Words>664</Words>
  <Characters>3656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2025-01-29T12:33:00Z</dcterms:created>
  <dcterms:modified xsi:type="dcterms:W3CDTF">2025-02-10T11:38:00Z</dcterms:modified>
</cp:coreProperties>
</file>